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P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СОТНИКОВСКИЙ</w:t>
      </w: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285020" w:rsidRDefault="00285020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5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9F6BCF" w:rsidRPr="00285020" w:rsidRDefault="009F6BCF" w:rsidP="0028502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20" w:rsidRDefault="00285020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F6B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(ПРОЕКТ)</w:t>
      </w:r>
    </w:p>
    <w:p w:rsidR="009F6BCF" w:rsidRPr="009F6BCF" w:rsidRDefault="009F6BCF" w:rsidP="002850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5020" w:rsidRDefault="00285020" w:rsidP="00285020">
      <w:pPr>
        <w:jc w:val="center"/>
        <w:rPr>
          <w:b/>
          <w:bCs/>
        </w:rPr>
      </w:pPr>
      <w:r w:rsidRPr="00285020">
        <w:rPr>
          <w:b/>
          <w:bCs/>
        </w:rPr>
        <w:t xml:space="preserve">   </w:t>
      </w:r>
      <w:proofErr w:type="gramStart"/>
      <w:r w:rsidRPr="00285020">
        <w:rPr>
          <w:b/>
          <w:bCs/>
        </w:rPr>
        <w:t>Р</w:t>
      </w:r>
      <w:proofErr w:type="gramEnd"/>
      <w:r w:rsidRPr="00285020">
        <w:rPr>
          <w:b/>
          <w:bCs/>
        </w:rPr>
        <w:t xml:space="preserve"> Е Ш Е Н И Е</w:t>
      </w:r>
    </w:p>
    <w:p w:rsidR="009F6BCF" w:rsidRPr="00285020" w:rsidRDefault="009F6BCF" w:rsidP="00285020">
      <w:pPr>
        <w:jc w:val="center"/>
        <w:rPr>
          <w:b/>
          <w:bCs/>
        </w:rPr>
      </w:pPr>
    </w:p>
    <w:p w:rsidR="00285020" w:rsidRPr="00285020" w:rsidRDefault="00285020" w:rsidP="00285020">
      <w:r w:rsidRPr="00285020">
        <w:t xml:space="preserve">       __.__. 2019                                                                                      № __-__ </w:t>
      </w:r>
    </w:p>
    <w:p w:rsidR="00285020" w:rsidRPr="00285020" w:rsidRDefault="00285020" w:rsidP="00285020"/>
    <w:p w:rsidR="00285020" w:rsidRPr="00285020" w:rsidRDefault="00285020" w:rsidP="00285020">
      <w:pPr>
        <w:pStyle w:val="ConsPlusTitle"/>
        <w:ind w:right="34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02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Сотниковского сельского совета депутатов от 28.08.2017г. № 21-60 «Об утверждении « </w:t>
      </w:r>
      <w:r w:rsidR="009F6BCF">
        <w:rPr>
          <w:rFonts w:ascii="Times New Roman" w:hAnsi="Times New Roman" w:cs="Times New Roman"/>
          <w:b w:val="0"/>
          <w:sz w:val="24"/>
          <w:szCs w:val="24"/>
        </w:rPr>
        <w:t xml:space="preserve">Единых правил благоустройства, </w:t>
      </w:r>
      <w:r w:rsidRPr="00285020">
        <w:rPr>
          <w:rFonts w:ascii="Times New Roman" w:hAnsi="Times New Roman" w:cs="Times New Roman"/>
          <w:b w:val="0"/>
          <w:sz w:val="24"/>
          <w:szCs w:val="24"/>
        </w:rPr>
        <w:t>содержания территорий и строений, обеспечения чистоты и порядка населенных пунктов Сотниковского сельсовета»</w:t>
      </w:r>
    </w:p>
    <w:p w:rsidR="00285020" w:rsidRPr="00285020" w:rsidRDefault="00285020" w:rsidP="00285020">
      <w:pPr>
        <w:pStyle w:val="a6"/>
        <w:shd w:val="clear" w:color="auto" w:fill="FFFFFF"/>
        <w:spacing w:before="150" w:beforeAutospacing="0" w:after="150" w:afterAutospacing="0" w:line="270" w:lineRule="atLeast"/>
        <w:jc w:val="both"/>
      </w:pPr>
      <w:r w:rsidRPr="00285020">
        <w:t xml:space="preserve">   В целях обеспечения надлежащего санитарного состояния, чистоты и порядка на территории</w:t>
      </w:r>
      <w:r w:rsidRPr="00285020">
        <w:rPr>
          <w:rStyle w:val="apple-converted-space"/>
          <w:iCs/>
        </w:rPr>
        <w:t> </w:t>
      </w:r>
      <w:r w:rsidRPr="00285020">
        <w:t>Сотниковского сельсовета, руководствуясь статьями 14, 43 Федерального закона от 06.10.2003 года 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285020">
        <w:t>пр</w:t>
      </w:r>
      <w:proofErr w:type="spellEnd"/>
      <w:proofErr w:type="gramEnd"/>
      <w:r w:rsidRPr="00285020">
        <w:t>,  Уставом Сотниковского сельсовета Канского района Сотниковский сельский Совет депутатов </w:t>
      </w:r>
    </w:p>
    <w:p w:rsidR="00285020" w:rsidRPr="00285020" w:rsidRDefault="00285020" w:rsidP="00285020">
      <w:pPr>
        <w:pStyle w:val="a4"/>
        <w:spacing w:after="0"/>
        <w:jc w:val="center"/>
      </w:pPr>
    </w:p>
    <w:p w:rsidR="00285020" w:rsidRPr="00285020" w:rsidRDefault="00285020" w:rsidP="00285020">
      <w:pPr>
        <w:pStyle w:val="ConsPlusTitle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85020" w:rsidRPr="00285020" w:rsidRDefault="00285020" w:rsidP="00285020">
      <w:pPr>
        <w:pStyle w:val="a3"/>
        <w:ind w:left="0"/>
        <w:jc w:val="both"/>
      </w:pPr>
      <w:r w:rsidRPr="00285020">
        <w:rPr>
          <w:bCs/>
        </w:rPr>
        <w:t xml:space="preserve">1. Внести  в </w:t>
      </w:r>
      <w:r w:rsidRPr="00285020">
        <w:t>решение Сотниковского сельского Совета депутатов от 28.08.2017г. № 21-60 «Об утверждении «Единых правил  благоустройства, содержания территорий и строений, обеспечения чистоты и порядка населенных пунктов Сотниковского сельсовета» следующие изменения:</w:t>
      </w:r>
    </w:p>
    <w:p w:rsidR="00750A8D" w:rsidRPr="00285020" w:rsidRDefault="00750A8D" w:rsidP="00750A8D">
      <w:pPr>
        <w:jc w:val="both"/>
      </w:pPr>
      <w:r w:rsidRPr="00285020">
        <w:rPr>
          <w:b/>
        </w:rPr>
        <w:t>1.1.</w:t>
      </w:r>
      <w:r w:rsidRPr="00285020">
        <w:t xml:space="preserve"> Пункт 1.4 раздела 1 «Правил благоустройства территории Сотниковского сельсовета Канского района Красноярского края» дополнить текстом следующего содержания:</w:t>
      </w:r>
    </w:p>
    <w:p w:rsidR="00750A8D" w:rsidRPr="00285020" w:rsidRDefault="00750A8D" w:rsidP="00285020">
      <w:pPr>
        <w:jc w:val="both"/>
      </w:pPr>
      <w:r w:rsidRPr="00285020">
        <w:t xml:space="preserve">«- прилегающая 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85020">
        <w:t>границы</w:t>
      </w:r>
      <w:proofErr w:type="gramEnd"/>
      <w:r w:rsidRPr="00285020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50A8D" w:rsidRPr="00285020" w:rsidRDefault="00750A8D" w:rsidP="00750A8D">
      <w:pPr>
        <w:jc w:val="both"/>
      </w:pPr>
      <w:r w:rsidRPr="00285020">
        <w:rPr>
          <w:b/>
        </w:rPr>
        <w:t>1.2.</w:t>
      </w:r>
      <w:r w:rsidRPr="00285020">
        <w:t xml:space="preserve">  В пункте 4.8.14 раздела 5 слова «специально отведенное место» заменить словами « площадки временного сбора мусора»,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1.3.</w:t>
      </w:r>
      <w:r w:rsidRPr="00285020">
        <w:rPr>
          <w:rFonts w:eastAsia="Calibri"/>
          <w:bCs/>
        </w:rPr>
        <w:t xml:space="preserve">     Дополнить Правила благоустройства пунктом 4.10 </w:t>
      </w:r>
      <w:proofErr w:type="gramStart"/>
      <w:r w:rsidRPr="00285020">
        <w:rPr>
          <w:rFonts w:eastAsia="Calibri"/>
          <w:bCs/>
        </w:rPr>
        <w:t>в</w:t>
      </w:r>
      <w:proofErr w:type="gramEnd"/>
      <w:r w:rsidRPr="00285020">
        <w:rPr>
          <w:rFonts w:eastAsia="Calibri"/>
          <w:bCs/>
        </w:rPr>
        <w:t xml:space="preserve"> </w:t>
      </w:r>
      <w:proofErr w:type="gramStart"/>
      <w:r w:rsidRPr="00285020">
        <w:rPr>
          <w:rFonts w:eastAsia="Calibri"/>
          <w:bCs/>
        </w:rPr>
        <w:t>разделу</w:t>
      </w:r>
      <w:proofErr w:type="gramEnd"/>
      <w:r w:rsidRPr="00285020">
        <w:rPr>
          <w:rFonts w:eastAsia="Calibri"/>
          <w:bCs/>
        </w:rPr>
        <w:t xml:space="preserve"> 4 следующего содержания:</w:t>
      </w:r>
    </w:p>
    <w:p w:rsidR="00934463" w:rsidRPr="00285020" w:rsidRDefault="00934463" w:rsidP="00934463">
      <w:pPr>
        <w:rPr>
          <w:rFonts w:eastAsia="Calibri"/>
          <w:b/>
        </w:rPr>
      </w:pPr>
      <w:r w:rsidRPr="00285020">
        <w:t>«</w:t>
      </w:r>
      <w:r w:rsidRPr="00285020">
        <w:rPr>
          <w:rFonts w:eastAsia="Calibri"/>
          <w:b/>
        </w:rPr>
        <w:t xml:space="preserve">4.10. Благоустройство и содержание домовладений 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lastRenderedPageBreak/>
        <w:t>4.10.2.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-организации, осуществляющие управление многоквартирными домами;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934463" w:rsidRPr="00285020" w:rsidRDefault="00934463" w:rsidP="00934463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– органы местного самоуправления.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4.10.4. Собственники объектов капитального строительства (помещений в них) несут бремя содержания прилегающей территории: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</w:t>
      </w:r>
    </w:p>
    <w:p w:rsidR="00285020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-если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934463" w:rsidRPr="00285020" w:rsidRDefault="00934463" w:rsidP="00285020">
      <w:pPr>
        <w:shd w:val="clear" w:color="auto" w:fill="FFFFFF"/>
        <w:jc w:val="both"/>
        <w:textAlignment w:val="baseline"/>
        <w:rPr>
          <w:color w:val="000000"/>
        </w:rPr>
      </w:pPr>
      <w:r w:rsidRPr="00285020">
        <w:rPr>
          <w:color w:val="000000"/>
        </w:rPr>
        <w:t>4.10.5.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934463" w:rsidRPr="00285020" w:rsidRDefault="00934463" w:rsidP="00285020">
      <w:pPr>
        <w:rPr>
          <w:rFonts w:eastAsia="Calibri"/>
        </w:rPr>
      </w:pPr>
      <w:r w:rsidRPr="00285020">
        <w:rPr>
          <w:rFonts w:eastAsia="Calibri"/>
        </w:rPr>
        <w:t>4.10.6. Владельцы или пользователи домовладений обязаны: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1)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2)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3) содержать в исправном состоянии выгребные ямы и наружные туалеты;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4) обеспечить наружное освещение указателей с названиями улиц и номерами домов;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5) не допускать повреждений подземных коммуникаций, расположенных на территории домовладения, обеспечивать их сохранность;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6)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 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lastRenderedPageBreak/>
        <w:t>7) не допускать хранения топлива, удобрений, строительных и других материалов за территорией домовладения;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8) производить регулярную уборку территории домовладения. Границы уборки территории определяются границами земельного участка на основании документов, подтверждающих право собственности, владения, пользования земельным участком;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9) иметь договор со специализированной организацией на вывоз отходов (или иные документы, подтверждающие наличие договорных отношений со специализированной организацией) либо документы, подтверждающие самостоятельный вывоз отходов на разрешенные (установленные) места их размещения;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10) своевременно производить скашивание травы на прилегающей к домовладению территории. </w:t>
      </w:r>
    </w:p>
    <w:p w:rsidR="00285020" w:rsidRPr="00285020" w:rsidRDefault="00934463" w:rsidP="00285020">
      <w:pPr>
        <w:jc w:val="both"/>
        <w:rPr>
          <w:rFonts w:eastAsia="Calibri"/>
        </w:rPr>
      </w:pPr>
      <w:r w:rsidRPr="00285020">
        <w:rPr>
          <w:bCs/>
        </w:rPr>
        <w:t xml:space="preserve">11) домовладельцы обязаны складировать </w:t>
      </w:r>
      <w:proofErr w:type="spellStart"/>
      <w:r w:rsidRPr="00285020">
        <w:rPr>
          <w:bCs/>
        </w:rPr>
        <w:t>золошлаковые</w:t>
      </w:r>
      <w:proofErr w:type="spellEnd"/>
      <w:r w:rsidRPr="00285020">
        <w:rPr>
          <w:bCs/>
        </w:rPr>
        <w:t xml:space="preserve"> остатки, образовавшиеся от сжигания угля, в отдельные контейнеры только после их охлаждения».</w:t>
      </w:r>
    </w:p>
    <w:p w:rsidR="00934463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4.10.7. На прилегающей к домовладению территории не допускается хранение техники, механизмов, автомобилей, в том числе и разукомплектованных. </w:t>
      </w:r>
    </w:p>
    <w:p w:rsidR="00934463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>4.10.8. На территории домовладения и прилегающей к домовладению территории запрещается:</w:t>
      </w:r>
    </w:p>
    <w:p w:rsidR="00285020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1) осуществлять мойку автотранспортных средств, слив бензина и масел;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2) выбрасывать мусор, твердые и жидкие бытовые отходы за исключением площадок временного сбора мусора; 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>3) пользоваться поглощающими ямами, производить откачку (слив) нечистот из ям на поверхность земли, закапывать мусор и отходы в землю;</w:t>
      </w:r>
    </w:p>
    <w:p w:rsidR="00934463" w:rsidRPr="00285020" w:rsidRDefault="00934463" w:rsidP="00934463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4) сжигать или закапывать мусор, бытовые отходы, обрезки деревьев и кустарников; </w:t>
      </w:r>
    </w:p>
    <w:p w:rsidR="00285020" w:rsidRPr="00285020" w:rsidRDefault="00934463" w:rsidP="00285020">
      <w:pPr>
        <w:jc w:val="both"/>
        <w:rPr>
          <w:rFonts w:eastAsia="Calibri"/>
        </w:rPr>
      </w:pPr>
      <w:r w:rsidRPr="00285020">
        <w:rPr>
          <w:rFonts w:eastAsia="Calibri"/>
        </w:rPr>
        <w:t xml:space="preserve">5) загромождать их строительными материалами, ящиками, временными сооружениями и другими предметами. </w:t>
      </w:r>
    </w:p>
    <w:p w:rsidR="00750A8D" w:rsidRPr="00285020" w:rsidRDefault="00934463" w:rsidP="00750A8D">
      <w:pPr>
        <w:jc w:val="both"/>
        <w:rPr>
          <w:rFonts w:eastAsia="Calibri"/>
        </w:rPr>
      </w:pPr>
      <w:r w:rsidRPr="00285020">
        <w:rPr>
          <w:rFonts w:eastAsia="Calibri"/>
        </w:rPr>
        <w:t>4.10.9. Складирование твердого топлива на территории общего пользования или прилегающих землях сроком до 30 дней, стройматериалы сроком до 30 дней.</w:t>
      </w:r>
    </w:p>
    <w:p w:rsidR="00750A8D" w:rsidRPr="00285020" w:rsidRDefault="00934463" w:rsidP="00750A8D">
      <w:pPr>
        <w:jc w:val="both"/>
      </w:pPr>
      <w:r w:rsidRPr="00285020">
        <w:rPr>
          <w:b/>
        </w:rPr>
        <w:t>1.4</w:t>
      </w:r>
      <w:r w:rsidR="00750A8D" w:rsidRPr="00285020">
        <w:t>. Пункт 2.5.1 раздела 2 изложить в следующей редакции:</w:t>
      </w:r>
    </w:p>
    <w:p w:rsidR="00750A8D" w:rsidRPr="00285020" w:rsidRDefault="00750A8D" w:rsidP="00750A8D">
      <w:pPr>
        <w:autoSpaceDE w:val="0"/>
        <w:jc w:val="both"/>
        <w:rPr>
          <w:rFonts w:eastAsia="Calibri"/>
          <w:i/>
        </w:rPr>
      </w:pPr>
      <w:r w:rsidRPr="00285020">
        <w:t xml:space="preserve">«2.5.1. </w:t>
      </w:r>
      <w:r w:rsidRPr="00285020">
        <w:rPr>
          <w:rFonts w:eastAsia="Calibri"/>
        </w:rPr>
        <w:t>Установка вывесок рекламного характера, а также размещение иных графических элементов осуществляется в соответствии с утвержденными местными правилами, разработанными с учетом части 5.8 статьи 19 Федерального закона от 13.03.2006 № 38-ФЗ «О рекламе»»</w:t>
      </w:r>
      <w:r w:rsidRPr="00285020">
        <w:rPr>
          <w:rFonts w:eastAsia="Calibri"/>
          <w:i/>
        </w:rPr>
        <w:t>.</w:t>
      </w:r>
    </w:p>
    <w:p w:rsidR="00750A8D" w:rsidRPr="00285020" w:rsidRDefault="00934463" w:rsidP="00750A8D">
      <w:pPr>
        <w:autoSpaceDE w:val="0"/>
        <w:jc w:val="both"/>
        <w:rPr>
          <w:rFonts w:eastAsia="Calibri"/>
        </w:rPr>
      </w:pPr>
      <w:r w:rsidRPr="00285020">
        <w:rPr>
          <w:rFonts w:eastAsia="Calibri"/>
          <w:b/>
        </w:rPr>
        <w:t>1.5</w:t>
      </w:r>
      <w:r w:rsidR="00750A8D" w:rsidRPr="00285020">
        <w:rPr>
          <w:rFonts w:eastAsia="Calibri"/>
          <w:b/>
        </w:rPr>
        <w:t>.</w:t>
      </w:r>
      <w:r w:rsidR="00750A8D" w:rsidRPr="00285020">
        <w:rPr>
          <w:rFonts w:eastAsia="Calibri"/>
          <w:i/>
        </w:rPr>
        <w:t xml:space="preserve"> </w:t>
      </w:r>
      <w:r w:rsidR="00750A8D" w:rsidRPr="00285020">
        <w:rPr>
          <w:rFonts w:eastAsia="Calibri"/>
        </w:rPr>
        <w:t>Абзац 2 п. 4.1.10 раздела 4 изложить в следующей редакции:</w:t>
      </w:r>
    </w:p>
    <w:p w:rsidR="00750A8D" w:rsidRPr="00285020" w:rsidRDefault="00750A8D" w:rsidP="00285020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</w:rPr>
        <w:t>«</w:t>
      </w:r>
      <w:r w:rsidRPr="00285020">
        <w:rPr>
          <w:rFonts w:eastAsia="Calibri"/>
          <w:bCs/>
        </w:rPr>
        <w:t>Разрешение на размещение мест временного хранения отходов дает администрация Сотниковского</w:t>
      </w:r>
      <w:r w:rsidRPr="00285020">
        <w:rPr>
          <w:rFonts w:eastAsia="Calibri"/>
        </w:rPr>
        <w:t xml:space="preserve"> сельсовета</w:t>
      </w:r>
      <w:r w:rsidRPr="00285020">
        <w:rPr>
          <w:rFonts w:eastAsia="Calibri"/>
          <w:bCs/>
        </w:rPr>
        <w:t xml:space="preserve">, после согласования с районной архитектурой и </w:t>
      </w:r>
      <w:proofErr w:type="gramStart"/>
      <w:r w:rsidRPr="00285020">
        <w:rPr>
          <w:rFonts w:eastAsia="Calibri"/>
          <w:bCs/>
        </w:rPr>
        <w:t>районными</w:t>
      </w:r>
      <w:proofErr w:type="gramEnd"/>
      <w:r w:rsidRPr="00285020">
        <w:rPr>
          <w:rFonts w:eastAsia="Calibri"/>
          <w:bCs/>
        </w:rPr>
        <w:t xml:space="preserve"> </w:t>
      </w:r>
      <w:proofErr w:type="spellStart"/>
      <w:r w:rsidRPr="00285020">
        <w:rPr>
          <w:rFonts w:eastAsia="Calibri"/>
          <w:bCs/>
        </w:rPr>
        <w:t>санэпидемстанциями</w:t>
      </w:r>
      <w:proofErr w:type="spellEnd"/>
      <w:r w:rsidRPr="00285020">
        <w:rPr>
          <w:rFonts w:eastAsia="Calibri"/>
          <w:bCs/>
        </w:rPr>
        <w:t>».</w:t>
      </w:r>
    </w:p>
    <w:p w:rsidR="00750A8D" w:rsidRPr="00285020" w:rsidRDefault="00934463" w:rsidP="00750A8D">
      <w:pPr>
        <w:autoSpaceDE w:val="0"/>
        <w:ind w:hanging="14"/>
        <w:jc w:val="both"/>
        <w:rPr>
          <w:bCs/>
        </w:rPr>
      </w:pPr>
      <w:r w:rsidRPr="00285020">
        <w:rPr>
          <w:rFonts w:eastAsia="Calibri"/>
          <w:b/>
          <w:bCs/>
        </w:rPr>
        <w:t>1.6</w:t>
      </w:r>
      <w:r w:rsidR="00750A8D" w:rsidRPr="00285020">
        <w:rPr>
          <w:rFonts w:eastAsia="Calibri"/>
          <w:b/>
          <w:bCs/>
        </w:rPr>
        <w:t>.</w:t>
      </w:r>
      <w:r w:rsidR="00750A8D" w:rsidRPr="00285020">
        <w:rPr>
          <w:rFonts w:eastAsia="Calibri"/>
          <w:bCs/>
        </w:rPr>
        <w:t xml:space="preserve"> </w:t>
      </w:r>
      <w:r w:rsidR="00FD408D" w:rsidRPr="00285020">
        <w:rPr>
          <w:bCs/>
        </w:rPr>
        <w:t xml:space="preserve">Абзац 9 </w:t>
      </w:r>
      <w:proofErr w:type="spellStart"/>
      <w:proofErr w:type="gramStart"/>
      <w:r w:rsidR="00FD408D" w:rsidRPr="00285020">
        <w:rPr>
          <w:bCs/>
        </w:rPr>
        <w:t>п</w:t>
      </w:r>
      <w:proofErr w:type="spellEnd"/>
      <w:proofErr w:type="gramEnd"/>
      <w:r w:rsidR="00FD408D" w:rsidRPr="00285020">
        <w:rPr>
          <w:bCs/>
        </w:rPr>
        <w:t xml:space="preserve"> 4.5.5 раздела 4</w:t>
      </w:r>
      <w:r w:rsidR="00750A8D" w:rsidRPr="00285020">
        <w:rPr>
          <w:bCs/>
        </w:rPr>
        <w:t xml:space="preserve"> изложить в следующей редакции:</w:t>
      </w:r>
    </w:p>
    <w:p w:rsidR="00750A8D" w:rsidRPr="009F6BCF" w:rsidRDefault="00750A8D" w:rsidP="009F6BCF">
      <w:pPr>
        <w:autoSpaceDE w:val="0"/>
        <w:ind w:hanging="14"/>
        <w:jc w:val="both"/>
        <w:rPr>
          <w:bCs/>
        </w:rPr>
      </w:pPr>
      <w:r w:rsidRPr="00285020">
        <w:rPr>
          <w:bCs/>
        </w:rPr>
        <w:t>«- парковать автотранспортные средства на расположенных в границах населенных пунктов деревьев, живых изгородях, кустарниках, газонах, цветниках и иных территориях, занятых травянистыми растениями</w:t>
      </w:r>
      <w:proofErr w:type="gramStart"/>
      <w:r w:rsidRPr="00285020">
        <w:rPr>
          <w:bCs/>
        </w:rPr>
        <w:t>;»</w:t>
      </w:r>
      <w:proofErr w:type="gramEnd"/>
      <w:r w:rsidRPr="00285020">
        <w:rPr>
          <w:bCs/>
        </w:rPr>
        <w:t>.</w:t>
      </w:r>
    </w:p>
    <w:p w:rsidR="00750A8D" w:rsidRPr="00285020" w:rsidRDefault="00934463" w:rsidP="00750A8D">
      <w:pPr>
        <w:autoSpaceDE w:val="0"/>
        <w:ind w:hanging="14"/>
        <w:jc w:val="both"/>
        <w:rPr>
          <w:bCs/>
        </w:rPr>
      </w:pPr>
      <w:r w:rsidRPr="00285020">
        <w:rPr>
          <w:b/>
          <w:bCs/>
        </w:rPr>
        <w:t>1.7</w:t>
      </w:r>
      <w:r w:rsidR="00FD408D" w:rsidRPr="00285020">
        <w:rPr>
          <w:b/>
          <w:bCs/>
        </w:rPr>
        <w:t>.</w:t>
      </w:r>
      <w:r w:rsidR="00FD408D" w:rsidRPr="00285020">
        <w:rPr>
          <w:bCs/>
        </w:rPr>
        <w:t xml:space="preserve"> Раздел</w:t>
      </w:r>
      <w:r w:rsidR="00750A8D" w:rsidRPr="00285020">
        <w:rPr>
          <w:bCs/>
        </w:rPr>
        <w:t xml:space="preserve"> 7 изложить в следующей редакции: </w:t>
      </w:r>
    </w:p>
    <w:p w:rsidR="00FD408D" w:rsidRPr="00285020" w:rsidRDefault="00FD408D" w:rsidP="00FD408D">
      <w:pPr>
        <w:autoSpaceDE w:val="0"/>
        <w:ind w:hanging="14"/>
        <w:jc w:val="both"/>
        <w:rPr>
          <w:bCs/>
        </w:rPr>
      </w:pPr>
      <w:r w:rsidRPr="00285020">
        <w:rPr>
          <w:bCs/>
        </w:rPr>
        <w:t>«7.1. Владельцы животных должны предотвращать опасное воздействие своих животных на других животных,  людей и общественные территории, а также обеспечивать содержание  в соответствии с санитарными нормами, соблюдать действующие санитарно-гигиенические и ветеринарные правила.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7.2. Запрещается содержание домашних животных на балконах, лоджиях.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7.3. Запрещается выпуск и передвижение сельскохозяйственных животных на территории 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без сопровождающих лиц.</w:t>
      </w:r>
    </w:p>
    <w:p w:rsidR="00FD408D" w:rsidRPr="00285020" w:rsidRDefault="00FD408D" w:rsidP="00FD408D">
      <w:pPr>
        <w:autoSpaceDE w:val="0"/>
        <w:ind w:left="10"/>
        <w:jc w:val="both"/>
        <w:rPr>
          <w:bCs/>
        </w:rPr>
      </w:pPr>
      <w:r w:rsidRPr="00285020">
        <w:rPr>
          <w:bCs/>
        </w:rPr>
        <w:t xml:space="preserve">7.4. Выпас сельскохозяйственных животных должен осуществляться на специально отведенных </w:t>
      </w:r>
      <w:r w:rsidRPr="00285020">
        <w:rPr>
          <w:bCs/>
          <w:i/>
        </w:rPr>
        <w:t xml:space="preserve">администрацией </w:t>
      </w:r>
      <w:r w:rsidRPr="00285020">
        <w:rPr>
          <w:bCs/>
        </w:rPr>
        <w:t>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местах выпаса под наблюдением владельца или уполномоченного им лица (пастуха).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lastRenderedPageBreak/>
        <w:t xml:space="preserve">7.5. Отлов бродячих животных осуществляется </w:t>
      </w:r>
      <w:r w:rsidRPr="00285020">
        <w:rPr>
          <w:bCs/>
          <w:i/>
        </w:rPr>
        <w:t>специализированной организацией</w:t>
      </w:r>
      <w:r w:rsidRPr="00285020">
        <w:rPr>
          <w:bCs/>
        </w:rPr>
        <w:t xml:space="preserve"> по договору с </w:t>
      </w:r>
      <w:r w:rsidRPr="00285020">
        <w:rPr>
          <w:bCs/>
          <w:i/>
        </w:rPr>
        <w:t xml:space="preserve">администрацией </w:t>
      </w:r>
      <w:r w:rsidRPr="00285020">
        <w:rPr>
          <w:bCs/>
        </w:rPr>
        <w:t>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в пределах средств, предусмотренных в бюджете Сотниковского</w:t>
      </w:r>
      <w:r w:rsidRPr="00285020">
        <w:rPr>
          <w:bCs/>
          <w:i/>
        </w:rPr>
        <w:t xml:space="preserve"> </w:t>
      </w:r>
      <w:r w:rsidRPr="00285020">
        <w:rPr>
          <w:bCs/>
        </w:rPr>
        <w:t>сельсовета на эти цели.</w:t>
      </w:r>
    </w:p>
    <w:p w:rsidR="00FD408D" w:rsidRPr="00285020" w:rsidRDefault="00FD408D" w:rsidP="00FD408D">
      <w:pPr>
        <w:autoSpaceDE w:val="0"/>
        <w:jc w:val="both"/>
        <w:rPr>
          <w:bCs/>
        </w:rPr>
      </w:pPr>
      <w:r w:rsidRPr="00285020">
        <w:rPr>
          <w:bCs/>
        </w:rPr>
        <w:t>7.6.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местах, осуществляется без сопровождающего лица.</w:t>
      </w:r>
    </w:p>
    <w:p w:rsidR="00FD408D" w:rsidRPr="00285020" w:rsidRDefault="00FD408D" w:rsidP="00FD408D">
      <w:pPr>
        <w:autoSpaceDE w:val="0"/>
        <w:jc w:val="both"/>
      </w:pPr>
      <w:r w:rsidRPr="00285020">
        <w:t>7.7. Свободный выгул домашнего скота и птицы на территории общего пользования населенных пунктов Сотниковского сельсовета запрещается.</w:t>
      </w:r>
    </w:p>
    <w:p w:rsidR="00FD408D" w:rsidRPr="00285020" w:rsidRDefault="00FD408D" w:rsidP="00FD408D">
      <w:pPr>
        <w:autoSpaceDE w:val="0"/>
        <w:jc w:val="both"/>
      </w:pPr>
      <w:r w:rsidRPr="00285020">
        <w:t>7.8. Домашняя птица должна содержаться в специально предназначенных для этих целей постройках, а для выгула – в специальных вольерах или клетках.</w:t>
      </w:r>
    </w:p>
    <w:p w:rsidR="00FD408D" w:rsidRPr="00285020" w:rsidRDefault="00FD408D" w:rsidP="00FD408D">
      <w:pPr>
        <w:autoSpaceDE w:val="0"/>
        <w:jc w:val="both"/>
      </w:pPr>
      <w:r w:rsidRPr="00285020">
        <w:t>7.9. Обязанности владельцев домашних животных:</w:t>
      </w:r>
    </w:p>
    <w:p w:rsidR="00FD408D" w:rsidRPr="00285020" w:rsidRDefault="00FD408D" w:rsidP="00FD408D">
      <w:pPr>
        <w:autoSpaceDE w:val="0"/>
        <w:jc w:val="both"/>
      </w:pPr>
      <w:r w:rsidRPr="00285020">
        <w:t xml:space="preserve">7.9.1. Владельцы домашних животных, скота и птицы </w:t>
      </w:r>
      <w:r w:rsidRPr="00285020">
        <w:rPr>
          <w:b/>
          <w:i/>
        </w:rPr>
        <w:t>ОБЯЗАНЫ</w:t>
      </w:r>
      <w:r w:rsidRPr="00285020">
        <w:t>: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а) Обеспечить надлежащее содержание животных и птицы в соответствии с требованиями настоящих Правил. Принимать необходимые меры, обеспечивающие безопасность окружающих людей;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б) гуманно обращаться с животными и птицей (не выбрасывать, не выгонять на улицу, не оставлять без присмотра, пищи, воды, не избивать и т.д.);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в) предоставить по требованию ветеринарных специалистов животных для досмотра, исследований, предохранительных прививок и лечебно-профилактических обработок;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г) немедленно сообщать в ветеринарные учреждения о случаях внезапного падежа животного или подозрении на заболевание бешенством и до прибытия ветеринарных специалистов изолировать заболевшее животное;</w:t>
      </w:r>
    </w:p>
    <w:p w:rsidR="00FD408D" w:rsidRPr="00285020" w:rsidRDefault="00FD408D" w:rsidP="00FD408D">
      <w:pPr>
        <w:autoSpaceDE w:val="0"/>
        <w:ind w:firstLine="661"/>
        <w:jc w:val="both"/>
      </w:pPr>
      <w:proofErr w:type="spellStart"/>
      <w:r w:rsidRPr="00285020">
        <w:t>д</w:t>
      </w:r>
      <w:proofErr w:type="spellEnd"/>
      <w:r w:rsidRPr="00285020">
        <w:t>) содержать в надлежащем ветеринарном состоянии помещения для животных и выполнять указания профилактических мероприятий ветеринарных специалистов;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>е)  не допускать безнадзорной (</w:t>
      </w:r>
      <w:proofErr w:type="spellStart"/>
      <w:r w:rsidRPr="00285020">
        <w:t>самопасом</w:t>
      </w:r>
      <w:proofErr w:type="spellEnd"/>
      <w:r w:rsidRPr="00285020">
        <w:t>) пастьбы скота, провожать свой крупнорогатый скот коров, телят, овец, лошадей в стадо и встречать его со стада в установленных населенных пунктах местах. Пастьба скота на территории земельных паев, наделов, личных огородов осуществляется только на привязи;</w:t>
      </w:r>
    </w:p>
    <w:p w:rsidR="00FD408D" w:rsidRPr="00285020" w:rsidRDefault="00FD408D" w:rsidP="00FD408D">
      <w:pPr>
        <w:autoSpaceDE w:val="0"/>
        <w:ind w:firstLine="661"/>
        <w:jc w:val="both"/>
      </w:pPr>
      <w:r w:rsidRPr="00285020">
        <w:t xml:space="preserve">ж) содержать свиней только на личных подворьях (обеспечить </w:t>
      </w:r>
      <w:proofErr w:type="spellStart"/>
      <w:r w:rsidRPr="00285020">
        <w:t>безвыгульное</w:t>
      </w:r>
      <w:proofErr w:type="spellEnd"/>
      <w:r w:rsidRPr="00285020">
        <w:t xml:space="preserve"> содержание);</w:t>
      </w:r>
    </w:p>
    <w:p w:rsidR="00FD408D" w:rsidRPr="00285020" w:rsidRDefault="00FD408D" w:rsidP="00FD408D">
      <w:pPr>
        <w:autoSpaceDE w:val="0"/>
        <w:ind w:firstLine="632"/>
        <w:jc w:val="both"/>
      </w:pPr>
      <w:proofErr w:type="spellStart"/>
      <w:r w:rsidRPr="00285020">
        <w:t>з</w:t>
      </w:r>
      <w:proofErr w:type="spellEnd"/>
      <w:r w:rsidRPr="00285020">
        <w:t>) не допускать выбрасывания трупов павших животных (они подлежат утилизации или захоронению владельцами в установленных местах);</w:t>
      </w:r>
    </w:p>
    <w:p w:rsidR="00FD408D" w:rsidRPr="00285020" w:rsidRDefault="00FD408D" w:rsidP="009F6BCF">
      <w:pPr>
        <w:autoSpaceDE w:val="0"/>
        <w:ind w:firstLine="641"/>
        <w:jc w:val="both"/>
      </w:pPr>
      <w:r w:rsidRPr="00285020">
        <w:t>и) владельцы животного несут ответственность за его действия.</w:t>
      </w:r>
    </w:p>
    <w:p w:rsidR="00FD408D" w:rsidRPr="00285020" w:rsidRDefault="00FD408D" w:rsidP="00FD408D">
      <w:pPr>
        <w:autoSpaceDE w:val="0"/>
        <w:jc w:val="both"/>
        <w:rPr>
          <w:b/>
          <w:bCs/>
          <w:i/>
          <w:iCs/>
        </w:rPr>
      </w:pPr>
      <w:r w:rsidRPr="00285020">
        <w:t xml:space="preserve"> 7.9.2. Владельцы собак </w:t>
      </w:r>
      <w:r w:rsidRPr="00285020">
        <w:rPr>
          <w:b/>
          <w:bCs/>
          <w:i/>
          <w:iCs/>
        </w:rPr>
        <w:t>ОБЯЗАНЫ:</w:t>
      </w:r>
    </w:p>
    <w:p w:rsidR="00FD408D" w:rsidRPr="00285020" w:rsidRDefault="00FD408D" w:rsidP="00FD408D">
      <w:pPr>
        <w:autoSpaceDE w:val="0"/>
        <w:ind w:firstLine="602"/>
        <w:jc w:val="both"/>
      </w:pPr>
      <w:r w:rsidRPr="00285020">
        <w:t>а) обеспечить необходимые меры по безопасности окружающих людей;</w:t>
      </w:r>
    </w:p>
    <w:p w:rsidR="00FD408D" w:rsidRPr="00285020" w:rsidRDefault="00FD408D" w:rsidP="00FD408D">
      <w:pPr>
        <w:ind w:firstLine="592"/>
        <w:jc w:val="both"/>
      </w:pPr>
      <w:r w:rsidRPr="00285020">
        <w:t>б) содержать собак на своих усадьбах только на хорошо огороженной территории или привязи в соответствии с правилами. О наличии собак должна быть сделана предупредительная надпись при входе на участок;</w:t>
      </w:r>
    </w:p>
    <w:p w:rsidR="00FD408D" w:rsidRPr="00285020" w:rsidRDefault="00FD408D" w:rsidP="00FD408D">
      <w:pPr>
        <w:ind w:firstLine="582"/>
        <w:jc w:val="both"/>
      </w:pPr>
      <w:r w:rsidRPr="00285020">
        <w:t>в) не допускать загрязнения собаками улиц, парков, стадионов, скверов. Загрязнения указанных мест немедленно устраняется владельцами животных.</w:t>
      </w:r>
    </w:p>
    <w:p w:rsidR="00FD408D" w:rsidRPr="00285020" w:rsidRDefault="00FD408D" w:rsidP="00FD408D">
      <w:pPr>
        <w:autoSpaceDE w:val="0"/>
        <w:ind w:firstLine="582"/>
        <w:jc w:val="both"/>
      </w:pPr>
      <w:r w:rsidRPr="00285020">
        <w:t>г) не допускать собак на детские площадки, на территории школ, в магазины и другие места общего пользования.</w:t>
      </w:r>
    </w:p>
    <w:p w:rsidR="00FD408D" w:rsidRPr="00285020" w:rsidRDefault="00FD408D" w:rsidP="00FD408D">
      <w:pPr>
        <w:autoSpaceDE w:val="0"/>
        <w:jc w:val="both"/>
      </w:pPr>
      <w:r w:rsidRPr="00285020">
        <w:t>7.10. Запретными для выгула и появления с собакой являются территории дошкольных и школьных учреждений, детские игровые площадки, стадионы, скверы.</w:t>
      </w:r>
    </w:p>
    <w:p w:rsidR="00FD408D" w:rsidRPr="00285020" w:rsidRDefault="00FD408D" w:rsidP="00FD408D">
      <w:pPr>
        <w:autoSpaceDE w:val="0"/>
        <w:jc w:val="both"/>
      </w:pPr>
      <w:r w:rsidRPr="00285020">
        <w:t>7.11. При выгуле собак в раннее и позднее время суток их владельцы должны принимать меры к обеспечению тишины.</w:t>
      </w:r>
    </w:p>
    <w:p w:rsidR="00FD408D" w:rsidRPr="00285020" w:rsidRDefault="00FD408D" w:rsidP="00285020">
      <w:pPr>
        <w:autoSpaceDE w:val="0"/>
        <w:jc w:val="both"/>
      </w:pPr>
      <w:r w:rsidRPr="00285020">
        <w:t>7.12. Запрещается выгуливать соба</w:t>
      </w:r>
      <w:r w:rsidR="00285020" w:rsidRPr="00285020">
        <w:t>к лицам в нетрезвом состоянии</w:t>
      </w:r>
      <w:proofErr w:type="gramStart"/>
      <w:r w:rsidR="00285020" w:rsidRPr="00285020">
        <w:t>.»</w:t>
      </w:r>
      <w:proofErr w:type="gramEnd"/>
    </w:p>
    <w:p w:rsidR="003B0C08" w:rsidRPr="00285020" w:rsidRDefault="00934463" w:rsidP="00285020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1.8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В пункте 6.5 раздела 6</w:t>
      </w:r>
      <w:r w:rsidR="00750A8D" w:rsidRPr="00285020">
        <w:rPr>
          <w:rFonts w:eastAsia="Calibri"/>
          <w:bCs/>
        </w:rPr>
        <w:t xml:space="preserve"> слова «дворовая территория» заменить словами «придомовая территория».</w:t>
      </w:r>
    </w:p>
    <w:p w:rsidR="00750A8D" w:rsidRPr="00285020" w:rsidRDefault="00934463" w:rsidP="003B0C08">
      <w:pPr>
        <w:autoSpaceDE w:val="0"/>
        <w:ind w:hanging="14"/>
        <w:jc w:val="both"/>
        <w:rPr>
          <w:bCs/>
        </w:rPr>
      </w:pPr>
      <w:r w:rsidRPr="00285020">
        <w:rPr>
          <w:rFonts w:eastAsia="Calibri"/>
          <w:b/>
          <w:bCs/>
        </w:rPr>
        <w:t>1.9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Раздел</w:t>
      </w:r>
      <w:r w:rsidR="00750A8D" w:rsidRPr="00285020">
        <w:rPr>
          <w:rFonts w:eastAsia="Calibri"/>
          <w:bCs/>
        </w:rPr>
        <w:t xml:space="preserve"> 9 </w:t>
      </w:r>
      <w:r w:rsidR="003B0C08" w:rsidRPr="00285020">
        <w:rPr>
          <w:bCs/>
        </w:rPr>
        <w:t xml:space="preserve"> изложить в следующей редакции: </w:t>
      </w:r>
    </w:p>
    <w:p w:rsidR="00750A8D" w:rsidRPr="00285020" w:rsidRDefault="00750A8D" w:rsidP="00750A8D">
      <w:pPr>
        <w:autoSpaceDE w:val="0"/>
        <w:ind w:hanging="14"/>
        <w:jc w:val="both"/>
        <w:rPr>
          <w:rFonts w:eastAsia="Calibri"/>
          <w:b/>
          <w:bCs/>
        </w:rPr>
      </w:pPr>
      <w:r w:rsidRPr="00285020">
        <w:rPr>
          <w:rFonts w:eastAsia="Calibri"/>
          <w:bCs/>
        </w:rPr>
        <w:t xml:space="preserve">« </w:t>
      </w:r>
      <w:r w:rsidRPr="00285020">
        <w:rPr>
          <w:rFonts w:eastAsia="Calibri"/>
          <w:b/>
          <w:bCs/>
        </w:rPr>
        <w:t>9. Определение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lastRenderedPageBreak/>
        <w:t>9.1. Основные принципы определения границ прилегающих территорий: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улучшение качества и комфортности проживания граждан;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обеспечение сбалансированности публичных и частных интересов;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единство требований к собственникам и иным законным владельцам зданий, строений, сооружений, земельных участков;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учета местных условий, в том числе особенностей рельефа местности, сложившейся застройки территории;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участия граждан в выработке решений;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открытости и доступности информации в сфере обеспечения благоустройства.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  Способы определения границ прилегающих территорий: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9.2.1. Границы прилегающих территорий определяются путем установления расстояния в метрах по периметру: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границ земельных участков;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стен зданий, строений, сооружений;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от ограждений (заборов) зданий, строений, сооружений, земельных участков.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9.2.2.  Исключается одновременное применение указанных способов к одним и тем же зданиям, строениям, сооружениям, земельным участкам.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9.2.3. 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 Ограничения при определении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9.3.1.В границы прилегающих территорий не могут быть включены территории парков, скверов, бульваров, набережные, береговые полосы водных объектов общего пользования, земельные участки, занятые проездами, автомобильными дорогами общего пользования,  иными линейными объектами.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9.3.2. Границы прилегающей территории конкретного объекта устанавливаются с учетом следующих ограничений: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в отношении каждого здания, строения, сооружения, земельного участка устанавливаются границы только одной прилегающей территории, в том  числе границы, имеющие один замкнутый контур или несколько непересекающихся замкнутых контуров;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не допускается установление границ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 числе объект коммунальной инфраструктуры, обеспечивает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не допускается пересечение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 Установление границы прилегающей территории конкретного объекта.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9.4.1. Установление границы прилегающей территории конкретного объекта (здания, строения, сооружения, земельного участка) осуществляются описанием границы в текстовой форме и (или) в виде графического описания на схеме границ прилегающих территорий;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9.4.2. Форма описания границ прилегающей территории и порядок ее подготовки устанавливаются представительным органом муниципального образования в правилах благоустройства;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 xml:space="preserve">9.4.3. Подготовка описаний границ прилегающих территорий осуществляется </w:t>
      </w:r>
      <w:proofErr w:type="spellStart"/>
      <w:r w:rsidRPr="00285020">
        <w:t>уполномочным</w:t>
      </w:r>
      <w:proofErr w:type="spellEnd"/>
      <w:r w:rsidRPr="00285020">
        <w:t xml:space="preserve"> органом местного самоуправления муниципального образования;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9.4.4. Описание границ прилегающих территорий может осуществляться как в целом по муниципальному образованию, так и в отдельной его части (населенный пункт, микрорайон, улица, иные части территории муниципального образования);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 xml:space="preserve">9.4.5. Описание границ прилегающих территорий утверждаются муниципальным правовым актом.9.4.6. Утверждение описания границ прилегающих территорий </w:t>
      </w:r>
      <w:r w:rsidRPr="00285020">
        <w:lastRenderedPageBreak/>
        <w:t xml:space="preserve">публикуются в </w:t>
      </w:r>
      <w:r w:rsidR="009F6BCF">
        <w:t>печатном издании «Сельские вести</w:t>
      </w:r>
      <w:r w:rsidRPr="00285020">
        <w:t>» и на официальном сайте в сети Интернет.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9.5. Изменение границ прилегающих территорий.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9.5.1. Изменение границ прилегающих территорий  осуществляется в следующих случаях: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строительства зданий, строений, сооружений;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реконструкции зданий, строений, сооружений, если реконструкция повлекла изменение площади здания, строения, сооружения;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границ земельного участка;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образования земельного участка, на котором расположено здание, строение, сооружение;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вида фактического использования здания, строения, сооружения, земельного участка;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изменение правил благоустройства в части определения границ прилегающих территорий;</w:t>
      </w:r>
    </w:p>
    <w:p w:rsidR="00750A8D" w:rsidRPr="00285020" w:rsidRDefault="00750A8D" w:rsidP="00750A8D">
      <w:pPr>
        <w:pStyle w:val="a3"/>
        <w:ind w:left="0"/>
        <w:jc w:val="both"/>
      </w:pPr>
      <w:r w:rsidRPr="00285020">
        <w:t>- выявление ошибок, неточностей в описании границ прилегающих территорий.</w:t>
      </w:r>
    </w:p>
    <w:p w:rsidR="00750A8D" w:rsidRPr="00285020" w:rsidRDefault="00750A8D" w:rsidP="00934463">
      <w:pPr>
        <w:pStyle w:val="a3"/>
        <w:ind w:left="0"/>
        <w:jc w:val="both"/>
        <w:rPr>
          <w:rFonts w:eastAsia="Calibri"/>
        </w:rPr>
      </w:pPr>
      <w:r w:rsidRPr="00285020">
        <w:rPr>
          <w:rFonts w:eastAsia="Calibri"/>
        </w:rPr>
        <w:t>9.5.2. Изменение границ прилегающих территорий осуществляется по инициативе органов местного самоуправления муниципальных образований края, а также по заявлениям собственников и (или) иных законных владельцев зданий, строений, сооружений, земельных участков.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Cs/>
        </w:rPr>
      </w:pPr>
      <w:r w:rsidRPr="00285020">
        <w:rPr>
          <w:rFonts w:eastAsia="Calibri"/>
          <w:b/>
          <w:bCs/>
        </w:rPr>
        <w:t>1.10</w:t>
      </w:r>
      <w:r w:rsidR="003B0C08" w:rsidRPr="00285020">
        <w:rPr>
          <w:rFonts w:eastAsia="Calibri"/>
          <w:b/>
          <w:bCs/>
        </w:rPr>
        <w:t>.</w:t>
      </w:r>
      <w:r w:rsidR="003B0C08" w:rsidRPr="00285020">
        <w:rPr>
          <w:rFonts w:eastAsia="Calibri"/>
          <w:bCs/>
        </w:rPr>
        <w:t xml:space="preserve"> Дополнить Пр</w:t>
      </w:r>
      <w:r w:rsidRPr="00285020">
        <w:rPr>
          <w:rFonts w:eastAsia="Calibri"/>
          <w:bCs/>
        </w:rPr>
        <w:t>авила благоустройства разделом 10</w:t>
      </w:r>
      <w:r w:rsidR="003B0C08" w:rsidRPr="00285020">
        <w:rPr>
          <w:rFonts w:eastAsia="Calibri"/>
          <w:bCs/>
        </w:rPr>
        <w:t xml:space="preserve"> следующего содержания:</w:t>
      </w:r>
    </w:p>
    <w:p w:rsidR="00934463" w:rsidRPr="00285020" w:rsidRDefault="00934463" w:rsidP="00934463">
      <w:pPr>
        <w:autoSpaceDE w:val="0"/>
        <w:ind w:hanging="14"/>
        <w:jc w:val="both"/>
        <w:rPr>
          <w:rFonts w:eastAsia="Calibri"/>
          <w:b/>
          <w:bCs/>
        </w:rPr>
      </w:pPr>
      <w:r w:rsidRPr="00285020">
        <w:rPr>
          <w:rFonts w:eastAsia="Calibri"/>
          <w:b/>
          <w:bCs/>
        </w:rPr>
        <w:t>«10</w:t>
      </w:r>
      <w:r w:rsidRPr="00285020">
        <w:rPr>
          <w:b/>
        </w:rPr>
        <w:t>. Заключительные положения</w:t>
      </w:r>
    </w:p>
    <w:p w:rsidR="00934463" w:rsidRPr="00285020" w:rsidRDefault="00934463" w:rsidP="0093446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85020">
        <w:t>10.1.Настоящие Правила являются едиными правилами и распространяют свои действия на всей территории Сотниковского сельсовета.</w:t>
      </w:r>
    </w:p>
    <w:p w:rsidR="00934463" w:rsidRPr="00285020" w:rsidRDefault="00934463" w:rsidP="0093446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85020">
        <w:t>10.2.Внесение изменений и дополнений в Правила производятся в соответствии с муниципальными правовыми актами Сотниковского сельсовета.</w:t>
      </w:r>
    </w:p>
    <w:p w:rsidR="00934463" w:rsidRPr="00285020" w:rsidRDefault="00934463" w:rsidP="00934463"/>
    <w:p w:rsidR="00A25389" w:rsidRDefault="00A25389" w:rsidP="00A25389">
      <w:pPr>
        <w:jc w:val="both"/>
      </w:pPr>
      <w:r w:rsidRPr="003F409B">
        <w:t>2</w:t>
      </w:r>
      <w:r w:rsidRPr="00BD74E8">
        <w:t xml:space="preserve">. </w:t>
      </w:r>
      <w:proofErr w:type="gramStart"/>
      <w:r w:rsidRPr="00BD74E8">
        <w:t xml:space="preserve">Контроль </w:t>
      </w:r>
      <w:r>
        <w:t>за</w:t>
      </w:r>
      <w:proofErr w:type="gramEnd"/>
      <w:r>
        <w:t xml:space="preserve"> </w:t>
      </w:r>
      <w:r w:rsidRPr="00BD74E8">
        <w:t>выполнени</w:t>
      </w:r>
      <w:r>
        <w:t>ем</w:t>
      </w:r>
      <w:r w:rsidRPr="00BD74E8">
        <w:t xml:space="preserve"> настоящего </w:t>
      </w:r>
      <w:r>
        <w:t>п</w:t>
      </w:r>
      <w:r w:rsidRPr="00BD74E8">
        <w:t>остановления оставляю за собой.</w:t>
      </w:r>
    </w:p>
    <w:p w:rsidR="00A25389" w:rsidRPr="00C414F6" w:rsidRDefault="00A25389" w:rsidP="00A25389">
      <w:pPr>
        <w:jc w:val="both"/>
      </w:pPr>
      <w:r>
        <w:t xml:space="preserve">3. Решение </w:t>
      </w:r>
      <w:r w:rsidRPr="00C414F6">
        <w:t>вступает в силу в день, следующего за днем</w:t>
      </w:r>
      <w:r>
        <w:t xml:space="preserve"> его официального опубликования в печатном издании «Сельские вести» и подлежит размещению на официальном сайте администрации Сотниковского сельсовета </w:t>
      </w:r>
      <w:hyperlink r:id="rId6" w:history="1">
        <w:r w:rsidR="009F6BCF" w:rsidRPr="001756C5">
          <w:rPr>
            <w:rStyle w:val="a8"/>
            <w:lang w:val="en-US"/>
          </w:rPr>
          <w:t>http</w:t>
        </w:r>
        <w:r w:rsidR="009F6BCF" w:rsidRPr="001756C5">
          <w:rPr>
            <w:rStyle w:val="a8"/>
          </w:rPr>
          <w:t>://</w:t>
        </w:r>
        <w:proofErr w:type="spellStart"/>
        <w:r w:rsidR="009F6BCF" w:rsidRPr="001756C5">
          <w:rPr>
            <w:rStyle w:val="a8"/>
          </w:rPr>
          <w:t>сотниково.рф</w:t>
        </w:r>
        <w:proofErr w:type="spellEnd"/>
      </w:hyperlink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Default="00A25389" w:rsidP="00A2538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Сотниковского сельсовет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М.Н.Рыбальченко</w:t>
      </w:r>
    </w:p>
    <w:p w:rsidR="00A25389" w:rsidRPr="00C414F6" w:rsidRDefault="00A25389" w:rsidP="00A25389">
      <w:pPr>
        <w:pStyle w:val="1"/>
        <w:rPr>
          <w:rFonts w:ascii="Times New Roman" w:hAnsi="Times New Roman"/>
          <w:sz w:val="24"/>
          <w:szCs w:val="24"/>
        </w:rPr>
      </w:pPr>
    </w:p>
    <w:p w:rsidR="00A25389" w:rsidRPr="00036CBE" w:rsidRDefault="00A25389" w:rsidP="00A25389">
      <w:pPr>
        <w:jc w:val="both"/>
      </w:pPr>
      <w:r w:rsidRPr="00036CBE">
        <w:t>Председатель Сотниковского сельского</w:t>
      </w:r>
    </w:p>
    <w:p w:rsidR="00A25389" w:rsidRPr="00036CBE" w:rsidRDefault="00A25389" w:rsidP="00A25389">
      <w:pPr>
        <w:jc w:val="both"/>
      </w:pPr>
      <w:r w:rsidRPr="00036CBE">
        <w:t xml:space="preserve">Совета  депутатов - </w:t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</w:r>
      <w:r w:rsidRPr="00036CBE">
        <w:tab/>
        <w:t xml:space="preserve">О.Н. </w:t>
      </w:r>
      <w:proofErr w:type="spellStart"/>
      <w:r w:rsidRPr="00036CBE">
        <w:t>Асташкевич</w:t>
      </w:r>
      <w:proofErr w:type="spellEnd"/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750A8D" w:rsidRPr="00285020" w:rsidRDefault="00750A8D" w:rsidP="00750A8D">
      <w:pPr>
        <w:ind w:firstLine="559"/>
        <w:jc w:val="both"/>
      </w:pPr>
    </w:p>
    <w:p w:rsidR="00460F02" w:rsidRPr="00285020" w:rsidRDefault="00460F02"/>
    <w:sectPr w:rsidR="00460F02" w:rsidRPr="00285020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F13"/>
    <w:multiLevelType w:val="multilevel"/>
    <w:tmpl w:val="BD341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56F3E"/>
    <w:multiLevelType w:val="multilevel"/>
    <w:tmpl w:val="EF1493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742B4E"/>
    <w:multiLevelType w:val="multilevel"/>
    <w:tmpl w:val="D07CD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8"/>
    <w:rsid w:val="00080C75"/>
    <w:rsid w:val="000F3BEA"/>
    <w:rsid w:val="00261C7A"/>
    <w:rsid w:val="00285020"/>
    <w:rsid w:val="003B0C08"/>
    <w:rsid w:val="0045755E"/>
    <w:rsid w:val="00460F02"/>
    <w:rsid w:val="00483319"/>
    <w:rsid w:val="005C2F9B"/>
    <w:rsid w:val="00750A8D"/>
    <w:rsid w:val="00880208"/>
    <w:rsid w:val="008F6CCB"/>
    <w:rsid w:val="00934463"/>
    <w:rsid w:val="009F6BCF"/>
    <w:rsid w:val="00A25389"/>
    <w:rsid w:val="00DF261C"/>
    <w:rsid w:val="00FD408D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A8D"/>
    <w:pPr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750A8D"/>
    <w:pPr>
      <w:ind w:left="720"/>
    </w:pPr>
  </w:style>
  <w:style w:type="paragraph" w:styleId="a4">
    <w:name w:val="Body Text"/>
    <w:basedOn w:val="a"/>
    <w:link w:val="a5"/>
    <w:rsid w:val="00285020"/>
    <w:pPr>
      <w:spacing w:after="120"/>
    </w:pPr>
  </w:style>
  <w:style w:type="character" w:customStyle="1" w:styleId="a5">
    <w:name w:val="Основной текст Знак"/>
    <w:basedOn w:val="a0"/>
    <w:link w:val="a4"/>
    <w:rsid w:val="00285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5020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2850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285020"/>
  </w:style>
  <w:style w:type="paragraph" w:customStyle="1" w:styleId="1">
    <w:name w:val="Без интервала1"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styleId="a7">
    <w:name w:val="No Spacing"/>
    <w:qFormat/>
    <w:rsid w:val="00A25389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A2538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B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2019-09-23T01:35:00Z</cp:lastPrinted>
  <dcterms:created xsi:type="dcterms:W3CDTF">2019-09-23T00:28:00Z</dcterms:created>
  <dcterms:modified xsi:type="dcterms:W3CDTF">2019-09-30T04:20:00Z</dcterms:modified>
</cp:coreProperties>
</file>