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Pr="00F30441" w:rsidRDefault="00F30441" w:rsidP="00F30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441" w:rsidRPr="00F30441" w:rsidRDefault="00F30441" w:rsidP="00F30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1" w:rsidRPr="00F30441" w:rsidRDefault="00F30441" w:rsidP="00F30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СОТНИКОВСКОГО СЕЛЬСОВЕТА</w:t>
      </w:r>
    </w:p>
    <w:p w:rsidR="00F30441" w:rsidRPr="00F30441" w:rsidRDefault="00F30441" w:rsidP="00F30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КАНСКОГО РАЙОНА КРАСНОЯРСКОГО КРАЯ</w:t>
      </w:r>
    </w:p>
    <w:p w:rsidR="00F30441" w:rsidRPr="00F30441" w:rsidRDefault="00F30441" w:rsidP="00F30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441" w:rsidRPr="00F30441" w:rsidRDefault="00F30441" w:rsidP="00F30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3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30441" w:rsidRPr="00F30441" w:rsidRDefault="00F30441" w:rsidP="00F30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441" w:rsidRPr="00F30441" w:rsidRDefault="00F30441" w:rsidP="00F3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января 2017 года</w:t>
      </w:r>
      <w:r w:rsidRPr="00F3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 Сотниково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F3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F30441" w:rsidRPr="00F30441" w:rsidRDefault="00F30441" w:rsidP="00F30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«Об утверждении Порядка формирования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и ведения реестра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собственности Сотниковского сельсовета»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Уставом Сотниковского сельсовета,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 и ведения реестра муниципальной собственности Сотниковского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дня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Глава Сотниковского сельсовета </w:t>
      </w:r>
      <w:r w:rsidR="00F30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30441">
        <w:rPr>
          <w:rFonts w:ascii="Times New Roman" w:hAnsi="Times New Roman" w:cs="Times New Roman"/>
          <w:sz w:val="24"/>
          <w:szCs w:val="24"/>
        </w:rPr>
        <w:t>М.Н. Рыбальченко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F30441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41" w:rsidRDefault="009C29DF" w:rsidP="00F3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C29DF" w:rsidRPr="00F30441" w:rsidRDefault="009C29DF" w:rsidP="00F3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441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9C29DF" w:rsidRPr="00F30441" w:rsidRDefault="009C29DF" w:rsidP="00F3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от 16 января 2017г. № 01-п</w:t>
      </w:r>
    </w:p>
    <w:p w:rsidR="009C29DF" w:rsidRPr="00F30441" w:rsidRDefault="009C29DF" w:rsidP="00F3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4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C29DF" w:rsidRPr="00F30441" w:rsidRDefault="009C29DF" w:rsidP="00F30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41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муниципальной собственности</w:t>
      </w:r>
    </w:p>
    <w:p w:rsidR="009C29DF" w:rsidRPr="00F30441" w:rsidRDefault="009C29DF" w:rsidP="00F30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41">
        <w:rPr>
          <w:rFonts w:ascii="Times New Roman" w:hAnsi="Times New Roman" w:cs="Times New Roman"/>
          <w:b/>
          <w:sz w:val="24"/>
          <w:szCs w:val="24"/>
        </w:rPr>
        <w:t>Сотниковского сельсовета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формирования и ведения реестра муниципальной собственности Сотниковского сельсовета (далее – Реестр) в соответствии с законодательством Российской Федерации,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 xml:space="preserve"> отношения, возникающие при управлении и распоряжении муниципальным имуществом, и создания информационных систем.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1.2. Реестр представляет собой базу данных о муниципальном имуществе, формируемую на основе достоверных данных.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 Реестр муниципального имущества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2.1. Муниципальное имущество подлежит обязательному учету в Реестре муниципальной собственности Сотниковского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2.2. Ведение Реестра муниципальной собственности осуществляется должностным лицом – специалистом администрации Сотниковского сельсовета, который назначается главой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Ведение Реестра осуществляется путем учета имущества, закрепленного на праве собственности, хозяйственного ведения и оперативного управления за администрацией Сотниковского сельсовета (далее – администрация) и муниципальными казенными и бюджетными учреждениями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2.3. Должностное лицо – специалист администрации, осуществляет ведение Реестра, а также реализует полномочия администрации сельсовета в пределах, установленных настоящим Порядком и нормативными правовыми актами Сотниковского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2.5. Ведение Реестра должно обеспечивать решение следующих задач: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2.6. Муниципальное имущество подлежит обязательному учету в Реестре.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2.8. Оригиналы свидетельств о государственной регистрации права муниципальной 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 Порядок учета имущества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недвижимому имуществу.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3.2. Объектами учета в Реестрах являются: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Совета депутатов, а также особо ценное движимое имущество, закрепленное за казенными муниципальными учреждениями.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41">
        <w:rPr>
          <w:rFonts w:ascii="Times New Roman" w:hAnsi="Times New Roman" w:cs="Times New Roman"/>
          <w:sz w:val="24"/>
          <w:szCs w:val="24"/>
        </w:rPr>
        <w:t>–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Сотниковскому сельсовету, иные юридические лица, учредителем (участником) которых является сельское поселение.</w:t>
      </w:r>
      <w:proofErr w:type="gramEnd"/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3.3. Сведения о движении основных сре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>ечение квартала (приобретение и выбытие), представляются бухгалтерией администрации сельсовета должностному лицу – специалисту администрации ежеквартально не позднее 15 числа месяца, следующего за отчетным кварталом, по унифицированной форме № ОС-1, утвержденной постановлением Госкомстата России от 21.01.2003 № 7.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3.4. В случае отсутствия движения основных средств бухгалтерия администрации сельсовета направляет должностному лицу – специалисту администрации справку об отсутствии движения основных средств.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3.6. Бухгалтерия администрации сельсовета обязана в пятидневный срок предоставлять по запросам должностного лица – специалиста администрации информацию, необходимую для ведения Реестра.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3.7. Порядок включения и исключения объектов учета в Реестре осуществляются на основании п. 5 Приложения (порядок ведения Реестра).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 Порядок формирования Реестра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4.1. Порядок ведения Реестра – процедура внесения регламентированных сведений об объектах учета в информационную базу.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4.2. Формирование и ведение Реестра осуществляет должностным лицом – специалист администрации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4.3. В Реестр вносятся объекты, являющиеся муниципальной собственностью Сотниковского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на балансе муниципального предприятия, учреждения в соответствии с его учетной политикой и Налоговым кодексом Российской Федерации.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4.6. Реестр состоит из 3 разделов: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наименование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адрес (местоположение)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кадастровый номер муниципального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площадь, протяженность и (или) иные параметры, характеризующие физические свойства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 балансовой стоимости недвижимого имущества и начисленной амортизации (износе);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 кадастровой стоимости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даты возникновения и прекращения права муниципальной собственности на недвижимое имущество;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реквизиты документов – оснований возникновения (прекращения) права муниципальной собственности на недвижимое имущество;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 правообладателе муниципального недвижимого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наименование 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 балансовой стоимости движимого имущества и начисленной амортизации (износе);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даты возникновения и прекращения права муниципальной собственности на движимое имущество;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реквизиты документов – оснований возникновения (прекращения) права муниципальной собственности на движимое имущество;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 правообладателе муниципального движимого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– наименование акционерного общества-эмитента, его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 xml:space="preserve"> государственном регистрационном номере;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– количество акций, выпущенных акционерным обществом (с указанием количества привилегированных акций), и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 xml:space="preserve"> доли в уставном капитале, принадлежащей сельскому поселению, в процентах;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номинальную стоимость акций.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наименование хозяйственного общества, товарищества, его государственный регистрационный номер;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– размер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41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казенных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полное наименование и организационно-правовая форма юридического лица;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адрес (местонахождение);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основной государственный регистрационный номер и дата государственной регистрации;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размер уставного фонда (для муниципальных унитарных предприятий);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– среднесписочная численность работников (для муниципальных учреждений и муниципальных унитарных предприятий).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учредительных документов;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документов бухгалтерского учета;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данных государственной регистрации;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г) утвержденных планов приватизации;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д) актов приема-передачи;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ж) договоров аренды и других видов гражданско-правовых договоров и соглашений;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з) документов организаций, ответственных за учет объектов недвижимого имущества (технический паспорт и др.);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и) паспортов транспортных средств и других.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 Порядок ведения Реестра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5.1. Ведение Реестра предполагает: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включение объекта учета в Реестр, с присвоением реестрового номера;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внесение в Реестр изменений о состоянии объекта учета;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исключение объекта учета из Реестра.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5.2. Включение в Реестр объектов учета означает внесение в Реестр сведений, идентифицирующих объект муниципальной собственности, а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 xml:space="preserve">5.4.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0441">
        <w:rPr>
          <w:rFonts w:ascii="Times New Roman" w:hAnsi="Times New Roman" w:cs="Times New Roman"/>
          <w:sz w:val="24"/>
          <w:szCs w:val="24"/>
        </w:rPr>
        <w:t xml:space="preserve"> данным объектом.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5.5. Основанием для включения и исключения объектов из Реестра, внесения изменений в Реестр являются: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решение сельского Совета депутатов</w:t>
      </w:r>
      <w:proofErr w:type="gramStart"/>
      <w:r w:rsidRPr="00F304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постановление администрации сельского поселения;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вступившее в законную силу решение суда;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г) договоры безвозмездной передачи имущества, купли-продажи, мены, пожертвования и др.;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д) данные технической инвентаризации объектов, государственная регистрация в уполномоченной организации;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е) иные законные основания.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lastRenderedPageBreak/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6. Внесение изменений в Реестр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6.1. Внесение изменений по объектам, учтенным в Реестре, осуществляется на основании постановления администрации сельсовета в следующих случаях: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изменение наименования объектов учета, их стоимости, протяженности и иных технических характеристик;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изменения стоимостных характеристик объекта учета в Реестре муниципальной собственности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сельсовета и данных бухгалтерии администрации сельсовета.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6.4. Решением сельского Совета депутатов списывается следующее муниципальное имущество: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жилой фонд;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особо ценное имущество;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имущество, стоимость которого превышает 40 000 рублей.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7. Порядок предоставления сведений, содержащихся в Реестре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к категории ограниченного доступа.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7.3. Информация из Реестра предоставляется в виде выписки из Реестра.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7.4.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8. Права и обязанности должностного лица – специалиста администрации: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8.1. Специалист администрации осуществляет формирование и ведение Реестра.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8.2. Специалист администрации имеет право: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а) запрашивать и получать необходимую информацию для ведения Реестра муниципального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б) контролировать достоверность предоставленных данных об объектах муниципальной собственности;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в) не вносить изменения в Реестр, в случае отсутствия для этого законных оснований.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8.3. Специалист администрации обязан: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1) своевременно и качественно вносить информацию и изменения в Реестр муниципального имущества;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2) обеспечивать соблюдение правил формирования и ведения Реестра и требований, предъявляемых к системе формирования и ведения Реестра;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3) обеспечивать соблюдение прав доступа к Реестру и защиту государственной и коммерческой тайны;</w:t>
      </w:r>
    </w:p>
    <w:p w:rsidR="009C29D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0F" w:rsidRPr="00F30441" w:rsidRDefault="009C29DF" w:rsidP="00F3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41">
        <w:rPr>
          <w:rFonts w:ascii="Times New Roman" w:hAnsi="Times New Roman" w:cs="Times New Roman"/>
          <w:sz w:val="24"/>
          <w:szCs w:val="24"/>
        </w:rPr>
        <w:t>4) осуществлять информационно-справочное обслуживание, выдавать выписки из Реестра.</w:t>
      </w:r>
    </w:p>
    <w:sectPr w:rsidR="00F20E0F" w:rsidRPr="00F3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DF"/>
    <w:rsid w:val="009C29DF"/>
    <w:rsid w:val="00F20E0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2022-02-11T08:10:00Z</dcterms:created>
  <dcterms:modified xsi:type="dcterms:W3CDTF">2022-02-15T08:22:00Z</dcterms:modified>
</cp:coreProperties>
</file>